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53" w:rsidRPr="002D7853" w:rsidRDefault="009D56DE" w:rsidP="00C14159">
      <w:pPr>
        <w:pStyle w:val="ListParagraph"/>
        <w:numPr>
          <w:ilvl w:val="0"/>
          <w:numId w:val="1"/>
        </w:numPr>
        <w:tabs>
          <w:tab w:val="left" w:pos="426"/>
        </w:tabs>
        <w:spacing w:before="240"/>
        <w:ind w:left="425" w:right="0" w:hanging="425"/>
        <w:jc w:val="both"/>
      </w:pPr>
      <w:bookmarkStart w:id="0" w:name="_GoBack"/>
      <w:bookmarkEnd w:id="0"/>
      <w:r>
        <w:t xml:space="preserve">The </w:t>
      </w:r>
      <w:r w:rsidR="001A1CA7" w:rsidRPr="001A1CA7">
        <w:t>Waste Reduction and Recycling Amendment Bill 2017</w:t>
      </w:r>
      <w:r w:rsidR="00946683">
        <w:t xml:space="preserve"> (the Bill)</w:t>
      </w:r>
      <w:r w:rsidR="002D7853">
        <w:rPr>
          <w:spacing w:val="-3"/>
        </w:rPr>
        <w:t xml:space="preserve"> seeks </w:t>
      </w:r>
      <w:r w:rsidR="002D7853">
        <w:t xml:space="preserve">to </w:t>
      </w:r>
      <w:r w:rsidR="001A1CA7" w:rsidRPr="001A1CA7">
        <w:rPr>
          <w:spacing w:val="-4"/>
        </w:rPr>
        <w:t xml:space="preserve">implement the legislative framework for a </w:t>
      </w:r>
      <w:r w:rsidR="001A1CA7">
        <w:rPr>
          <w:spacing w:val="-4"/>
        </w:rPr>
        <w:t>container refund scheme</w:t>
      </w:r>
      <w:r>
        <w:rPr>
          <w:spacing w:val="-4"/>
        </w:rPr>
        <w:t xml:space="preserve"> (CRS)</w:t>
      </w:r>
      <w:r w:rsidR="00A05DCE">
        <w:rPr>
          <w:spacing w:val="-4"/>
        </w:rPr>
        <w:t xml:space="preserve"> and</w:t>
      </w:r>
      <w:r w:rsidR="001A1CA7" w:rsidRPr="001A1CA7">
        <w:rPr>
          <w:spacing w:val="-4"/>
        </w:rPr>
        <w:t xml:space="preserve"> a </w:t>
      </w:r>
      <w:r w:rsidR="00E67D64">
        <w:rPr>
          <w:spacing w:val="-4"/>
        </w:rPr>
        <w:t xml:space="preserve">lightweight </w:t>
      </w:r>
      <w:r w:rsidR="001A1CA7" w:rsidRPr="001A1CA7">
        <w:rPr>
          <w:spacing w:val="-4"/>
        </w:rPr>
        <w:t>plastic shopping bag ban</w:t>
      </w:r>
      <w:r w:rsidR="00A05DCE">
        <w:rPr>
          <w:spacing w:val="-4"/>
        </w:rPr>
        <w:t xml:space="preserve">, </w:t>
      </w:r>
      <w:r w:rsidR="001A1CA7" w:rsidRPr="001A1CA7">
        <w:rPr>
          <w:spacing w:val="-4"/>
        </w:rPr>
        <w:t>and to make provision for streamlining and improving the End of Waste Code framework.</w:t>
      </w:r>
    </w:p>
    <w:p w:rsidR="00A05DCE" w:rsidRDefault="00A05DCE" w:rsidP="00C14159">
      <w:pPr>
        <w:pStyle w:val="ListParagraph"/>
        <w:numPr>
          <w:ilvl w:val="0"/>
          <w:numId w:val="1"/>
        </w:numPr>
        <w:tabs>
          <w:tab w:val="left" w:pos="426"/>
        </w:tabs>
        <w:spacing w:before="240"/>
        <w:ind w:left="425" w:right="0" w:hanging="425"/>
        <w:jc w:val="both"/>
      </w:pPr>
      <w:r>
        <w:t xml:space="preserve">This will provide Queensland with the opportunity to increase the rate of recycling and </w:t>
      </w:r>
      <w:r w:rsidR="00F863D0">
        <w:t xml:space="preserve">to </w:t>
      </w:r>
      <w:r>
        <w:t>reduce litter.</w:t>
      </w:r>
    </w:p>
    <w:p w:rsidR="002D7853" w:rsidRDefault="001A1CA7" w:rsidP="00C14159">
      <w:pPr>
        <w:pStyle w:val="ListParagraph"/>
        <w:numPr>
          <w:ilvl w:val="0"/>
          <w:numId w:val="1"/>
        </w:numPr>
        <w:tabs>
          <w:tab w:val="left" w:pos="426"/>
        </w:tabs>
        <w:spacing w:before="240"/>
        <w:ind w:left="425" w:right="0" w:hanging="425"/>
        <w:jc w:val="both"/>
      </w:pPr>
      <w:r w:rsidRPr="001A1CA7">
        <w:t xml:space="preserve">The </w:t>
      </w:r>
      <w:r w:rsidR="009D56DE">
        <w:t xml:space="preserve">CRS provisions of the </w:t>
      </w:r>
      <w:r w:rsidRPr="001A1CA7">
        <w:t>Bill ensure that beverage manufacturers take stewardship responsibility for the waste that is generated as a result of the products they place on the market and places overall responsibility for the costs of the scheme onto the beverage industry.</w:t>
      </w:r>
      <w:r>
        <w:t xml:space="preserve"> It also</w:t>
      </w:r>
      <w:r w:rsidRPr="001A1CA7">
        <w:t xml:space="preserve"> provides for the appointment of a Product Responsibility Organisation (PRO) to oversee the administration and operation of the scheme and establishes that the PRO is responsible for delivering </w:t>
      </w:r>
      <w:r w:rsidR="00946683">
        <w:t>S</w:t>
      </w:r>
      <w:r w:rsidRPr="001A1CA7">
        <w:t>tate-wide coverage for the collection of containers and for administration of the scheme, including financial management and auditing, and reporting against established performance measures, including container recovery and refund access targets.</w:t>
      </w:r>
    </w:p>
    <w:p w:rsidR="001A1CA7" w:rsidRDefault="001A1CA7" w:rsidP="00C14159">
      <w:pPr>
        <w:pStyle w:val="ListParagraph"/>
        <w:numPr>
          <w:ilvl w:val="0"/>
          <w:numId w:val="1"/>
        </w:numPr>
        <w:tabs>
          <w:tab w:val="left" w:pos="426"/>
        </w:tabs>
        <w:spacing w:before="240"/>
        <w:ind w:left="425" w:right="0" w:hanging="425"/>
        <w:jc w:val="both"/>
      </w:pPr>
      <w:r>
        <w:t xml:space="preserve">The Bill </w:t>
      </w:r>
      <w:r w:rsidR="009D56DE">
        <w:t xml:space="preserve">also </w:t>
      </w:r>
      <w:r>
        <w:t xml:space="preserve">implements a ban on </w:t>
      </w:r>
      <w:r w:rsidR="009D56DE">
        <w:t xml:space="preserve">lightweight </w:t>
      </w:r>
      <w:r>
        <w:t>plastic shopping bags.</w:t>
      </w:r>
      <w:r w:rsidR="00A74267">
        <w:t xml:space="preserve"> </w:t>
      </w:r>
      <w:r w:rsidR="009D56DE">
        <w:t>The ban will apply to all lightweight plastic shopping bags, including biodegradable bags as these may also injure or kill wildlife.</w:t>
      </w:r>
    </w:p>
    <w:p w:rsidR="002D7853" w:rsidRDefault="009D56DE" w:rsidP="00C14159">
      <w:pPr>
        <w:pStyle w:val="ListParagraph"/>
        <w:numPr>
          <w:ilvl w:val="0"/>
          <w:numId w:val="1"/>
        </w:numPr>
        <w:tabs>
          <w:tab w:val="left" w:pos="426"/>
        </w:tabs>
        <w:spacing w:before="240"/>
        <w:ind w:left="425" w:right="0" w:hanging="425"/>
        <w:jc w:val="both"/>
      </w:pPr>
      <w:r>
        <w:t xml:space="preserve">The Bill also </w:t>
      </w:r>
      <w:r w:rsidR="00A74267">
        <w:t>include</w:t>
      </w:r>
      <w:r>
        <w:t>s</w:t>
      </w:r>
      <w:r w:rsidR="00A74267">
        <w:t xml:space="preserve"> amendment to the End of Waste code</w:t>
      </w:r>
      <w:r>
        <w:t>s</w:t>
      </w:r>
      <w:r w:rsidR="00A74267">
        <w:t xml:space="preserve"> to </w:t>
      </w:r>
      <w:r w:rsidR="00A74267" w:rsidRPr="00A74267">
        <w:t>allow for improved management of potential risks associated with using some wastes as a resource</w:t>
      </w:r>
      <w:r w:rsidR="002D7853">
        <w:t>.</w:t>
      </w:r>
    </w:p>
    <w:p w:rsidR="002D7853" w:rsidRDefault="002D7853" w:rsidP="00C14159">
      <w:pPr>
        <w:pStyle w:val="ListParagraph"/>
        <w:numPr>
          <w:ilvl w:val="0"/>
          <w:numId w:val="1"/>
        </w:numPr>
        <w:tabs>
          <w:tab w:val="left" w:pos="426"/>
        </w:tabs>
        <w:spacing w:before="240"/>
        <w:ind w:left="425" w:right="0" w:hanging="425"/>
        <w:jc w:val="both"/>
      </w:pPr>
      <w:r w:rsidRPr="002D7853">
        <w:t xml:space="preserve">For these purposes, the Bill amends the </w:t>
      </w:r>
      <w:r w:rsidR="00A05DCE" w:rsidRPr="001A1CA7">
        <w:rPr>
          <w:i/>
        </w:rPr>
        <w:t>Waste Reduction and Recycling Act 2011</w:t>
      </w:r>
      <w:r w:rsidRPr="002D7853">
        <w:t>.</w:t>
      </w:r>
    </w:p>
    <w:p w:rsidR="009A31D6" w:rsidRDefault="002D7853" w:rsidP="00C14159">
      <w:pPr>
        <w:pStyle w:val="ListParagraph"/>
        <w:numPr>
          <w:ilvl w:val="0"/>
          <w:numId w:val="1"/>
        </w:numPr>
        <w:tabs>
          <w:tab w:val="left" w:pos="426"/>
        </w:tabs>
        <w:spacing w:before="240"/>
        <w:ind w:left="425" w:right="0" w:hanging="425"/>
        <w:jc w:val="both"/>
      </w:pPr>
      <w:r w:rsidRPr="00FD213A">
        <w:rPr>
          <w:spacing w:val="-4"/>
          <w:u w:val="single"/>
        </w:rPr>
        <w:t>Cabinet approved</w:t>
      </w:r>
      <w:r>
        <w:rPr>
          <w:spacing w:val="-4"/>
        </w:rPr>
        <w:t xml:space="preserve"> </w:t>
      </w:r>
      <w:r>
        <w:rPr>
          <w:spacing w:val="-3"/>
        </w:rPr>
        <w:t xml:space="preserve">that the </w:t>
      </w:r>
      <w:r w:rsidR="001A1CA7" w:rsidRPr="001A1CA7">
        <w:rPr>
          <w:spacing w:val="-3"/>
        </w:rPr>
        <w:t>Waste Reduction and Recycling Amendment Bill 2017</w:t>
      </w:r>
      <w:r>
        <w:rPr>
          <w:spacing w:val="-3"/>
        </w:rPr>
        <w:t xml:space="preserve"> </w:t>
      </w:r>
      <w:r>
        <w:t xml:space="preserve">be </w:t>
      </w:r>
      <w:r>
        <w:rPr>
          <w:spacing w:val="-4"/>
        </w:rPr>
        <w:t xml:space="preserve">introduced </w:t>
      </w:r>
      <w:r>
        <w:rPr>
          <w:spacing w:val="-3"/>
        </w:rPr>
        <w:t xml:space="preserve">into </w:t>
      </w:r>
      <w:r>
        <w:t xml:space="preserve">the </w:t>
      </w:r>
      <w:r>
        <w:rPr>
          <w:spacing w:val="-4"/>
        </w:rPr>
        <w:t>Legislative Assembly.</w:t>
      </w:r>
    </w:p>
    <w:p w:rsidR="009A31D6" w:rsidRPr="00C14159" w:rsidRDefault="002D7853" w:rsidP="00C14159">
      <w:pPr>
        <w:pStyle w:val="ListParagraph"/>
        <w:numPr>
          <w:ilvl w:val="0"/>
          <w:numId w:val="1"/>
        </w:numPr>
        <w:tabs>
          <w:tab w:val="left" w:pos="426"/>
        </w:tabs>
        <w:spacing w:before="360"/>
        <w:ind w:left="425" w:right="0" w:hanging="425"/>
      </w:pPr>
      <w:r>
        <w:rPr>
          <w:i/>
          <w:u w:val="single"/>
        </w:rPr>
        <w:t>Attachments</w:t>
      </w:r>
    </w:p>
    <w:p w:rsidR="009A31D6" w:rsidRDefault="0044441B" w:rsidP="00C14159">
      <w:pPr>
        <w:pStyle w:val="ListParagraph"/>
        <w:numPr>
          <w:ilvl w:val="1"/>
          <w:numId w:val="1"/>
        </w:numPr>
        <w:tabs>
          <w:tab w:val="left" w:pos="851"/>
        </w:tabs>
        <w:spacing w:before="120" w:line="254" w:lineRule="exact"/>
        <w:ind w:left="851" w:right="0" w:hanging="425"/>
      </w:pPr>
      <w:hyperlink r:id="rId8" w:history="1">
        <w:r w:rsidR="001A1CA7" w:rsidRPr="007B07C7">
          <w:rPr>
            <w:rStyle w:val="Hyperlink"/>
          </w:rPr>
          <w:t>Waste Reduction and Recycling Amendment Bill 2017</w:t>
        </w:r>
      </w:hyperlink>
    </w:p>
    <w:p w:rsidR="009A31D6" w:rsidRDefault="0044441B" w:rsidP="00C14159">
      <w:pPr>
        <w:pStyle w:val="ListParagraph"/>
        <w:numPr>
          <w:ilvl w:val="1"/>
          <w:numId w:val="1"/>
        </w:numPr>
        <w:tabs>
          <w:tab w:val="left" w:pos="851"/>
        </w:tabs>
        <w:spacing w:before="120" w:line="252" w:lineRule="exact"/>
        <w:ind w:left="851" w:right="0" w:hanging="425"/>
      </w:pPr>
      <w:hyperlink r:id="rId9" w:history="1">
        <w:r w:rsidR="002D7853" w:rsidRPr="007B07C7">
          <w:rPr>
            <w:rStyle w:val="Hyperlink"/>
          </w:rPr>
          <w:t xml:space="preserve">Explanatory </w:t>
        </w:r>
        <w:r w:rsidR="00C14159" w:rsidRPr="007B07C7">
          <w:rPr>
            <w:rStyle w:val="Hyperlink"/>
          </w:rPr>
          <w:t>Notes</w:t>
        </w:r>
      </w:hyperlink>
    </w:p>
    <w:sectPr w:rsidR="009A31D6" w:rsidSect="002D3B19">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E3" w:rsidRDefault="00E27CE3" w:rsidP="00997292">
      <w:r>
        <w:separator/>
      </w:r>
    </w:p>
  </w:endnote>
  <w:endnote w:type="continuationSeparator" w:id="0">
    <w:p w:rsidR="00E27CE3" w:rsidRDefault="00E27CE3" w:rsidP="0099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E3" w:rsidRDefault="00E27CE3" w:rsidP="00997292">
      <w:r>
        <w:separator/>
      </w:r>
    </w:p>
  </w:footnote>
  <w:footnote w:type="continuationSeparator" w:id="0">
    <w:p w:rsidR="00E27CE3" w:rsidRDefault="00E27CE3" w:rsidP="0099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19" w:rsidRPr="00937A4A" w:rsidRDefault="002D3B19" w:rsidP="002D3B1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rsidR="002D3B19" w:rsidRPr="00937A4A" w:rsidRDefault="002D3B19" w:rsidP="002D3B1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rsidR="002D3B19" w:rsidRPr="00937A4A" w:rsidRDefault="002D3B19" w:rsidP="002D3B1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2017</w:t>
    </w:r>
  </w:p>
  <w:p w:rsidR="002D3B19" w:rsidRDefault="002D3B19" w:rsidP="002D3B19">
    <w:pPr>
      <w:pStyle w:val="Header"/>
      <w:spacing w:before="120"/>
      <w:rPr>
        <w:b/>
        <w:u w:val="single"/>
      </w:rPr>
    </w:pPr>
    <w:r>
      <w:rPr>
        <w:b/>
        <w:u w:val="single"/>
      </w:rPr>
      <w:t>Waste Reduction and Recycling Amendment Bill 2017</w:t>
    </w:r>
  </w:p>
  <w:p w:rsidR="002D3B19" w:rsidRDefault="002D3B19" w:rsidP="002D3B19">
    <w:pPr>
      <w:pStyle w:val="Header"/>
      <w:spacing w:before="120"/>
      <w:rPr>
        <w:b/>
        <w:u w:val="single"/>
      </w:rPr>
    </w:pPr>
    <w:r>
      <w:rPr>
        <w:b/>
        <w:u w:val="single"/>
      </w:rPr>
      <w:t>Minister for Environment and Heritage Protection and Minister for National Parks and the Great Barrier Reef</w:t>
    </w:r>
  </w:p>
  <w:p w:rsidR="002D3B19" w:rsidRDefault="002D3B19" w:rsidP="002D3B1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E6743"/>
    <w:multiLevelType w:val="hybridMultilevel"/>
    <w:tmpl w:val="941A4476"/>
    <w:lvl w:ilvl="0" w:tplc="D666B404">
      <w:start w:val="1"/>
      <w:numFmt w:val="decimal"/>
      <w:lvlText w:val="%1."/>
      <w:lvlJc w:val="left"/>
      <w:pPr>
        <w:ind w:left="702" w:hanging="358"/>
      </w:pPr>
      <w:rPr>
        <w:rFonts w:ascii="Arial" w:eastAsia="Arial" w:hAnsi="Arial" w:cs="Arial" w:hint="default"/>
        <w:spacing w:val="-3"/>
        <w:w w:val="100"/>
        <w:sz w:val="22"/>
        <w:szCs w:val="22"/>
      </w:rPr>
    </w:lvl>
    <w:lvl w:ilvl="1" w:tplc="851631F0">
      <w:numFmt w:val="bullet"/>
      <w:lvlText w:val=""/>
      <w:lvlJc w:val="left"/>
      <w:pPr>
        <w:ind w:left="1156" w:hanging="454"/>
      </w:pPr>
      <w:rPr>
        <w:rFonts w:ascii="Symbol" w:eastAsia="Symbol" w:hAnsi="Symbol" w:cs="Symbol" w:hint="default"/>
        <w:w w:val="100"/>
        <w:sz w:val="23"/>
        <w:szCs w:val="23"/>
      </w:rPr>
    </w:lvl>
    <w:lvl w:ilvl="2" w:tplc="0CDEFC16">
      <w:numFmt w:val="bullet"/>
      <w:lvlText w:val="•"/>
      <w:lvlJc w:val="left"/>
      <w:pPr>
        <w:ind w:left="2114" w:hanging="454"/>
      </w:pPr>
      <w:rPr>
        <w:rFonts w:hint="default"/>
      </w:rPr>
    </w:lvl>
    <w:lvl w:ilvl="3" w:tplc="761EFBCC">
      <w:numFmt w:val="bullet"/>
      <w:lvlText w:val="•"/>
      <w:lvlJc w:val="left"/>
      <w:pPr>
        <w:ind w:left="3068" w:hanging="454"/>
      </w:pPr>
      <w:rPr>
        <w:rFonts w:hint="default"/>
      </w:rPr>
    </w:lvl>
    <w:lvl w:ilvl="4" w:tplc="60ECBF4A">
      <w:numFmt w:val="bullet"/>
      <w:lvlText w:val="•"/>
      <w:lvlJc w:val="left"/>
      <w:pPr>
        <w:ind w:left="4022" w:hanging="454"/>
      </w:pPr>
      <w:rPr>
        <w:rFonts w:hint="default"/>
      </w:rPr>
    </w:lvl>
    <w:lvl w:ilvl="5" w:tplc="17627094">
      <w:numFmt w:val="bullet"/>
      <w:lvlText w:val="•"/>
      <w:lvlJc w:val="left"/>
      <w:pPr>
        <w:ind w:left="4976" w:hanging="454"/>
      </w:pPr>
      <w:rPr>
        <w:rFonts w:hint="default"/>
      </w:rPr>
    </w:lvl>
    <w:lvl w:ilvl="6" w:tplc="42E22D58">
      <w:numFmt w:val="bullet"/>
      <w:lvlText w:val="•"/>
      <w:lvlJc w:val="left"/>
      <w:pPr>
        <w:ind w:left="5930" w:hanging="454"/>
      </w:pPr>
      <w:rPr>
        <w:rFonts w:hint="default"/>
      </w:rPr>
    </w:lvl>
    <w:lvl w:ilvl="7" w:tplc="D20EDBCE">
      <w:numFmt w:val="bullet"/>
      <w:lvlText w:val="•"/>
      <w:lvlJc w:val="left"/>
      <w:pPr>
        <w:ind w:left="6884" w:hanging="454"/>
      </w:pPr>
      <w:rPr>
        <w:rFonts w:hint="default"/>
      </w:rPr>
    </w:lvl>
    <w:lvl w:ilvl="8" w:tplc="F6106966">
      <w:numFmt w:val="bullet"/>
      <w:lvlText w:val="•"/>
      <w:lvlJc w:val="left"/>
      <w:pPr>
        <w:ind w:left="7838"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D6"/>
    <w:rsid w:val="00132F69"/>
    <w:rsid w:val="001A1CA7"/>
    <w:rsid w:val="001B1B71"/>
    <w:rsid w:val="001C4A37"/>
    <w:rsid w:val="002D3B19"/>
    <w:rsid w:val="002D7853"/>
    <w:rsid w:val="003E24FE"/>
    <w:rsid w:val="0044441B"/>
    <w:rsid w:val="004D51C4"/>
    <w:rsid w:val="004D7932"/>
    <w:rsid w:val="00727798"/>
    <w:rsid w:val="007B07C7"/>
    <w:rsid w:val="00822BBC"/>
    <w:rsid w:val="00946683"/>
    <w:rsid w:val="00997292"/>
    <w:rsid w:val="009A31D6"/>
    <w:rsid w:val="009D56DE"/>
    <w:rsid w:val="00A05DCE"/>
    <w:rsid w:val="00A74267"/>
    <w:rsid w:val="00AB45DA"/>
    <w:rsid w:val="00C14159"/>
    <w:rsid w:val="00CA3500"/>
    <w:rsid w:val="00CB69D5"/>
    <w:rsid w:val="00D2668C"/>
    <w:rsid w:val="00E27CE3"/>
    <w:rsid w:val="00E67D64"/>
    <w:rsid w:val="00F863D0"/>
    <w:rsid w:val="00FA13F9"/>
    <w:rsid w:val="00FD2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4" w:right="719" w:hanging="2"/>
      <w:jc w:val="center"/>
      <w:outlineLvl w:val="0"/>
    </w:pPr>
    <w:rPr>
      <w:b/>
      <w:bCs/>
      <w:sz w:val="56"/>
      <w:szCs w:val="56"/>
    </w:rPr>
  </w:style>
  <w:style w:type="paragraph" w:styleId="Heading2">
    <w:name w:val="heading 2"/>
    <w:basedOn w:val="Normal"/>
    <w:uiPriority w:val="1"/>
    <w:qFormat/>
    <w:pPr>
      <w:spacing w:before="76"/>
      <w:ind w:left="344" w:right="425"/>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6"/>
      <w:ind w:left="702" w:right="330" w:hanging="4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7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53"/>
    <w:rPr>
      <w:rFonts w:ascii="Segoe UI" w:eastAsia="Arial" w:hAnsi="Segoe UI" w:cs="Segoe UI"/>
      <w:sz w:val="18"/>
      <w:szCs w:val="18"/>
    </w:rPr>
  </w:style>
  <w:style w:type="paragraph" w:styleId="Header">
    <w:name w:val="header"/>
    <w:basedOn w:val="Normal"/>
    <w:link w:val="HeaderChar"/>
    <w:uiPriority w:val="99"/>
    <w:unhideWhenUsed/>
    <w:rsid w:val="00997292"/>
    <w:pPr>
      <w:tabs>
        <w:tab w:val="center" w:pos="4513"/>
        <w:tab w:val="right" w:pos="9026"/>
      </w:tabs>
    </w:pPr>
  </w:style>
  <w:style w:type="character" w:customStyle="1" w:styleId="HeaderChar">
    <w:name w:val="Header Char"/>
    <w:basedOn w:val="DefaultParagraphFont"/>
    <w:link w:val="Header"/>
    <w:uiPriority w:val="99"/>
    <w:rsid w:val="00997292"/>
    <w:rPr>
      <w:rFonts w:ascii="Arial" w:eastAsia="Arial" w:hAnsi="Arial" w:cs="Arial"/>
    </w:rPr>
  </w:style>
  <w:style w:type="paragraph" w:styleId="Footer">
    <w:name w:val="footer"/>
    <w:basedOn w:val="Normal"/>
    <w:link w:val="FooterChar"/>
    <w:uiPriority w:val="99"/>
    <w:unhideWhenUsed/>
    <w:rsid w:val="00997292"/>
    <w:pPr>
      <w:tabs>
        <w:tab w:val="center" w:pos="4513"/>
        <w:tab w:val="right" w:pos="9026"/>
      </w:tabs>
    </w:pPr>
  </w:style>
  <w:style w:type="character" w:customStyle="1" w:styleId="FooterChar">
    <w:name w:val="Footer Char"/>
    <w:basedOn w:val="DefaultParagraphFont"/>
    <w:link w:val="Footer"/>
    <w:uiPriority w:val="99"/>
    <w:rsid w:val="00997292"/>
    <w:rPr>
      <w:rFonts w:ascii="Arial" w:eastAsia="Arial" w:hAnsi="Arial" w:cs="Arial"/>
    </w:rPr>
  </w:style>
  <w:style w:type="character" w:styleId="Hyperlink">
    <w:name w:val="Hyperlink"/>
    <w:basedOn w:val="DefaultParagraphFont"/>
    <w:uiPriority w:val="99"/>
    <w:unhideWhenUsed/>
    <w:rsid w:val="007B0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D47E-0AF5-4A36-BF33-E6870417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272</Words>
  <Characters>1501</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1765</CharactersWithSpaces>
  <SharedDoc>false</SharedDoc>
  <HyperlinkBase>https://www.cabinet.qld.gov.au/documents/2017/Jun/WasteBill/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2017-09-12T05:46:00Z</cp:lastPrinted>
  <dcterms:created xsi:type="dcterms:W3CDTF">2017-09-12T05:47:00Z</dcterms:created>
  <dcterms:modified xsi:type="dcterms:W3CDTF">2018-06-14T05:03:00Z</dcterms:modified>
  <cp:category>Legislation,Environmental_Protection,Waste_Reduction,Recycling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11 for Word</vt:lpwstr>
  </property>
  <property fmtid="{D5CDD505-2E9C-101B-9397-08002B2CF9AE}" pid="4" name="LastSaved">
    <vt:filetime>2017-05-19T00:00:00Z</vt:filetime>
  </property>
</Properties>
</file>